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4598" w:rsidRPr="00A150DE" w:rsidRDefault="00C06BBA" w:rsidP="00C06BBA">
      <w:pPr>
        <w:jc w:val="center"/>
        <w:rPr>
          <w:b/>
          <w:sz w:val="28"/>
        </w:rPr>
      </w:pPr>
      <w:r w:rsidRPr="00A150DE">
        <w:rPr>
          <w:b/>
          <w:sz w:val="28"/>
        </w:rPr>
        <w:t>REGULAMIN KUNKURSU RODZINNEGO NA GRĘ PLANSZO</w:t>
      </w:r>
      <w:bookmarkStart w:id="0" w:name="_GoBack"/>
      <w:bookmarkEnd w:id="0"/>
      <w:r w:rsidRPr="00A150DE">
        <w:rPr>
          <w:b/>
          <w:sz w:val="28"/>
        </w:rPr>
        <w:t>WĄ</w:t>
      </w:r>
    </w:p>
    <w:p w:rsidR="0013586B" w:rsidRPr="00A150DE" w:rsidRDefault="0013586B" w:rsidP="00C06BBA">
      <w:pPr>
        <w:jc w:val="center"/>
        <w:rPr>
          <w:b/>
        </w:rPr>
      </w:pPr>
    </w:p>
    <w:p w:rsidR="0013586B" w:rsidRPr="00A150DE" w:rsidRDefault="0013586B" w:rsidP="005F3B27">
      <w:pPr>
        <w:pStyle w:val="Akapitzlist"/>
        <w:numPr>
          <w:ilvl w:val="0"/>
          <w:numId w:val="1"/>
        </w:numPr>
      </w:pPr>
      <w:r w:rsidRPr="00A150DE">
        <w:t xml:space="preserve">Organizatorzy konkursu: Urząd Gminy Miedzna, Szkoła Podstawowa im. Tadeusza Kościuki w </w:t>
      </w:r>
      <w:proofErr w:type="spellStart"/>
      <w:r w:rsidRPr="00A150DE">
        <w:t>Miedznie</w:t>
      </w:r>
      <w:proofErr w:type="spellEnd"/>
      <w:r w:rsidRPr="00A150DE">
        <w:t xml:space="preserve">, Gminna Biblioteka Publiczna w </w:t>
      </w:r>
      <w:proofErr w:type="spellStart"/>
      <w:r w:rsidRPr="00A150DE">
        <w:t>Miedznie</w:t>
      </w:r>
      <w:proofErr w:type="spellEnd"/>
      <w:r w:rsidRPr="00A150DE">
        <w:t>.</w:t>
      </w:r>
    </w:p>
    <w:p w:rsidR="0013586B" w:rsidRPr="00A150DE" w:rsidRDefault="0013586B" w:rsidP="0013586B">
      <w:pPr>
        <w:pStyle w:val="Akapitzlist"/>
        <w:numPr>
          <w:ilvl w:val="0"/>
          <w:numId w:val="1"/>
        </w:numPr>
      </w:pPr>
      <w:r w:rsidRPr="00A150DE">
        <w:t>Celem konkursu jest uczczenie wybuchu 160 rocznicy wybuchu Powstania Styczniowego; promowanie zapomnianej nieco rozrywki jaką są gry planszowe;  rozwijanie wyobraźni i kreatywności u dzieci.</w:t>
      </w:r>
    </w:p>
    <w:p w:rsidR="0013586B" w:rsidRPr="00A150DE" w:rsidRDefault="0013586B" w:rsidP="0013586B">
      <w:pPr>
        <w:pStyle w:val="Akapitzlist"/>
        <w:numPr>
          <w:ilvl w:val="0"/>
          <w:numId w:val="1"/>
        </w:numPr>
      </w:pPr>
      <w:r w:rsidRPr="00A150DE">
        <w:t xml:space="preserve"> </w:t>
      </w:r>
      <w:r w:rsidRPr="00A150DE">
        <w:t>Konkurs adresowany jest do rodziców oraz dzieci z wszystkich grup wiekowych.</w:t>
      </w:r>
    </w:p>
    <w:p w:rsidR="005F3B27" w:rsidRPr="00A150DE" w:rsidRDefault="005F3B27" w:rsidP="005F3B27">
      <w:pPr>
        <w:pStyle w:val="Akapitzlist"/>
        <w:numPr>
          <w:ilvl w:val="0"/>
          <w:numId w:val="1"/>
        </w:numPr>
      </w:pPr>
      <w:r w:rsidRPr="00A150DE">
        <w:t>Przedmiotem konkursu jest wykonanie wspólnie gry planszowej i jej zasad. Praca powinna zawierać charakterystyczne cechy gry planszowej – instrukcję, planszę, pionki, tytuł, karty, opakowanie do gry itp.</w:t>
      </w:r>
    </w:p>
    <w:p w:rsidR="005F3B27" w:rsidRPr="00A150DE" w:rsidRDefault="005F3B27" w:rsidP="005F3B27">
      <w:pPr>
        <w:pStyle w:val="Akapitzlist"/>
        <w:numPr>
          <w:ilvl w:val="0"/>
          <w:numId w:val="1"/>
        </w:numPr>
      </w:pPr>
      <w:r w:rsidRPr="00A150DE">
        <w:t>Uczestnicy mogą wykonać i zgłosić na konkurs jedną grę.</w:t>
      </w:r>
    </w:p>
    <w:p w:rsidR="005F3B27" w:rsidRPr="00A150DE" w:rsidRDefault="005F3B27" w:rsidP="005F3B27">
      <w:pPr>
        <w:pStyle w:val="Akapitzlist"/>
        <w:numPr>
          <w:ilvl w:val="0"/>
          <w:numId w:val="1"/>
        </w:numPr>
      </w:pPr>
      <w:r w:rsidRPr="00A150DE">
        <w:t>Termin składania prac: do 30.06.2023r.</w:t>
      </w:r>
    </w:p>
    <w:p w:rsidR="005F3B27" w:rsidRPr="00A150DE" w:rsidRDefault="005F3B27" w:rsidP="005F3B27">
      <w:pPr>
        <w:pStyle w:val="Akapitzlist"/>
        <w:numPr>
          <w:ilvl w:val="0"/>
          <w:numId w:val="1"/>
        </w:numPr>
      </w:pPr>
      <w:r w:rsidRPr="00A150DE">
        <w:t>Technika wykonania pracy jest dowolna.</w:t>
      </w:r>
    </w:p>
    <w:p w:rsidR="005F3B27" w:rsidRPr="00A150DE" w:rsidRDefault="005F3B27" w:rsidP="005F3B27">
      <w:pPr>
        <w:pStyle w:val="Akapitzlist"/>
        <w:numPr>
          <w:ilvl w:val="0"/>
          <w:numId w:val="1"/>
        </w:numPr>
      </w:pPr>
      <w:r w:rsidRPr="00A150DE">
        <w:t xml:space="preserve"> Format planszy to A3. (plansza ma być sztywnej konstrukcji).</w:t>
      </w:r>
    </w:p>
    <w:p w:rsidR="005F3B27" w:rsidRPr="00A150DE" w:rsidRDefault="005F3B27" w:rsidP="005F3B27">
      <w:pPr>
        <w:pStyle w:val="Akapitzlist"/>
        <w:numPr>
          <w:ilvl w:val="0"/>
          <w:numId w:val="1"/>
        </w:numPr>
      </w:pPr>
      <w:r w:rsidRPr="00A150DE">
        <w:t>Każda gra zgłoszona na konkurs musi być pracą wykonaną własnoręcznie.</w:t>
      </w:r>
    </w:p>
    <w:p w:rsidR="005F3B27" w:rsidRPr="00A150DE" w:rsidRDefault="005F3B27" w:rsidP="005F3B27">
      <w:pPr>
        <w:pStyle w:val="Akapitzlist"/>
        <w:numPr>
          <w:ilvl w:val="0"/>
          <w:numId w:val="1"/>
        </w:numPr>
      </w:pPr>
      <w:r w:rsidRPr="00A150DE">
        <w:t>Tematyka gry powinna zwierać informacje dotyczące Powstania Styczniowego.</w:t>
      </w:r>
    </w:p>
    <w:p w:rsidR="005F3B27" w:rsidRPr="00A150DE" w:rsidRDefault="005F3B27" w:rsidP="005F3B27">
      <w:pPr>
        <w:pStyle w:val="Akapitzlist"/>
        <w:numPr>
          <w:ilvl w:val="0"/>
          <w:numId w:val="1"/>
        </w:numPr>
      </w:pPr>
      <w:r w:rsidRPr="00A150DE">
        <w:t>Prace zgłoszone na konkurs przechodzą na własność organizatorów.</w:t>
      </w:r>
    </w:p>
    <w:p w:rsidR="005F3B27" w:rsidRPr="00A150DE" w:rsidRDefault="005F3B27" w:rsidP="005F3B27">
      <w:pPr>
        <w:pStyle w:val="Akapitzlist"/>
        <w:numPr>
          <w:ilvl w:val="0"/>
          <w:numId w:val="1"/>
        </w:numPr>
      </w:pPr>
      <w:r w:rsidRPr="00A150DE">
        <w:t>Do pracy należy dołączyć kartkę z danymi os</w:t>
      </w:r>
      <w:r w:rsidR="0013586B" w:rsidRPr="00A150DE">
        <w:t>obowymi, numerem kontaktowym do autorów gry.</w:t>
      </w:r>
    </w:p>
    <w:p w:rsidR="0013586B" w:rsidRPr="00A150DE" w:rsidRDefault="0013586B" w:rsidP="005F3B27">
      <w:pPr>
        <w:pStyle w:val="Akapitzlist"/>
        <w:numPr>
          <w:ilvl w:val="0"/>
          <w:numId w:val="1"/>
        </w:numPr>
      </w:pPr>
      <w:r w:rsidRPr="00A150DE">
        <w:t>Prace nieopisane nie zostaną zakwalifikowane.</w:t>
      </w:r>
    </w:p>
    <w:p w:rsidR="0013586B" w:rsidRPr="00A150DE" w:rsidRDefault="0013586B" w:rsidP="005F3B27">
      <w:pPr>
        <w:pStyle w:val="Akapitzlist"/>
        <w:numPr>
          <w:ilvl w:val="0"/>
          <w:numId w:val="1"/>
        </w:numPr>
      </w:pPr>
      <w:r w:rsidRPr="00A150DE">
        <w:t>Organizatorzy zastrzegają sobie prawo do publikacji prac bez dodatkowej zgody.</w:t>
      </w:r>
    </w:p>
    <w:p w:rsidR="0013586B" w:rsidRPr="00A150DE" w:rsidRDefault="0013586B" w:rsidP="005F3B27">
      <w:pPr>
        <w:pStyle w:val="Akapitzlist"/>
        <w:numPr>
          <w:ilvl w:val="0"/>
          <w:numId w:val="1"/>
        </w:numPr>
      </w:pPr>
      <w:r w:rsidRPr="00A150DE">
        <w:t>Udział w konkursie jest jednoznaczny z wyrażeniem zgody na publikację imienia i nazwiska laureata konkursu na stronach internetowych organizatorów.</w:t>
      </w:r>
    </w:p>
    <w:p w:rsidR="0013586B" w:rsidRPr="00A150DE" w:rsidRDefault="0013586B" w:rsidP="005F3B27">
      <w:pPr>
        <w:pStyle w:val="Akapitzlist"/>
        <w:numPr>
          <w:ilvl w:val="0"/>
          <w:numId w:val="1"/>
        </w:numPr>
      </w:pPr>
      <w:r w:rsidRPr="00A150DE">
        <w:t>Wyniki konkursu zostaną ogłoszone  do 20.07.2023r. na stronach internetowych organizatorów.</w:t>
      </w:r>
    </w:p>
    <w:p w:rsidR="0013586B" w:rsidRPr="00A150DE" w:rsidRDefault="0013586B" w:rsidP="005F3B27">
      <w:pPr>
        <w:pStyle w:val="Akapitzlist"/>
        <w:numPr>
          <w:ilvl w:val="0"/>
          <w:numId w:val="1"/>
        </w:numPr>
      </w:pPr>
      <w:r w:rsidRPr="00A150DE">
        <w:t>Organizatorzy zastrzegają sobie prawo do zmian w regulaminie.</w:t>
      </w:r>
    </w:p>
    <w:p w:rsidR="0013586B" w:rsidRPr="00A150DE" w:rsidRDefault="00A150DE" w:rsidP="00A150DE">
      <w:pPr>
        <w:pStyle w:val="Akapitzlist"/>
        <w:numPr>
          <w:ilvl w:val="0"/>
          <w:numId w:val="1"/>
        </w:numPr>
        <w:spacing w:after="160" w:line="254" w:lineRule="auto"/>
        <w:jc w:val="both"/>
        <w:rPr>
          <w:rFonts w:eastAsia="Calibri" w:cs="Times New Roman"/>
          <w:color w:val="000000" w:themeColor="text1"/>
        </w:rPr>
      </w:pPr>
      <w:r w:rsidRPr="00A150DE">
        <w:rPr>
          <w:rFonts w:eastAsia="Calibri" w:cs="Times New Roman"/>
          <w:color w:val="000000" w:themeColor="text1"/>
        </w:rPr>
        <w:t xml:space="preserve">Administratorem danych osobowych jest </w:t>
      </w:r>
      <w:r w:rsidRPr="00A150DE">
        <w:rPr>
          <w:rFonts w:eastAsia="Calibri" w:cs="Times New Roman"/>
          <w:bCs/>
          <w:color w:val="000000" w:themeColor="text1"/>
        </w:rPr>
        <w:t xml:space="preserve">Gminna Biblioteka Publiczna w </w:t>
      </w:r>
      <w:proofErr w:type="spellStart"/>
      <w:r w:rsidRPr="00A150DE">
        <w:rPr>
          <w:rFonts w:eastAsia="Calibri" w:cs="Times New Roman"/>
          <w:bCs/>
          <w:color w:val="000000" w:themeColor="text1"/>
        </w:rPr>
        <w:t>Miedznie</w:t>
      </w:r>
      <w:proofErr w:type="spellEnd"/>
      <w:r w:rsidRPr="00A150DE">
        <w:rPr>
          <w:rFonts w:eastAsia="Calibri" w:cs="Times New Roman"/>
          <w:bCs/>
          <w:color w:val="000000" w:themeColor="text1"/>
        </w:rPr>
        <w:t xml:space="preserve"> reprezentowana przez Kierownika, Plac Wolności 3, 07-106 Miedzna. </w:t>
      </w:r>
      <w:r w:rsidRPr="00A150DE">
        <w:rPr>
          <w:rFonts w:eastAsia="Calibri" w:cs="Times New Roman"/>
          <w:color w:val="000000" w:themeColor="text1"/>
        </w:rPr>
        <w:t xml:space="preserve">Administrator wyznaczył inspektora ochrony danych, który jest dostępny pod adresem e-mail: </w:t>
      </w:r>
      <w:hyperlink r:id="rId6" w:history="1">
        <w:r w:rsidRPr="00A150DE">
          <w:rPr>
            <w:rStyle w:val="Hipercze"/>
            <w:rFonts w:eastAsia="Calibri" w:cs="Times New Roman"/>
            <w:color w:val="000000" w:themeColor="text1"/>
          </w:rPr>
          <w:t>iod.rodo@epoczta.pl</w:t>
        </w:r>
      </w:hyperlink>
      <w:r w:rsidRPr="00A150DE">
        <w:rPr>
          <w:rFonts w:eastAsia="Calibri" w:cs="Times New Roman"/>
          <w:color w:val="000000" w:themeColor="text1"/>
        </w:rPr>
        <w:t xml:space="preserve"> .Dane osobowe będą przetwarzane na podstawie zgody (art. 6 ust. 1 lit. a RODO) w celu udziału w konkursie oraz ułatwienia kontaktu w sprawach związanych z konkursem, a także na podstawie art. 6 ust. 1 lit. e w celu upowszechniania działalności kulturalnej oraz promocji działań podejmowanych przez Gminną Bibliotekę Publiczną w </w:t>
      </w:r>
      <w:proofErr w:type="spellStart"/>
      <w:r w:rsidRPr="00A150DE">
        <w:rPr>
          <w:rFonts w:eastAsia="Calibri" w:cs="Times New Roman"/>
          <w:color w:val="000000" w:themeColor="text1"/>
        </w:rPr>
        <w:t>Miedznie</w:t>
      </w:r>
      <w:proofErr w:type="spellEnd"/>
      <w:r w:rsidRPr="00A150DE">
        <w:rPr>
          <w:rFonts w:eastAsia="Calibri" w:cs="Times New Roman"/>
          <w:color w:val="000000" w:themeColor="text1"/>
        </w:rPr>
        <w:t>. Odbiorcą danych osobowych będą członkowie komisji konkursowej. Dane osobowe przechowywane będą przez niezbędny do przeprowadzenia i rozstrzygnięcia konkursu. Posiada Pani/Pan prawo do: dostępu do danych osobowych, prawo do ich sprostowania, a w zakresie danych kontaktowych prawo do usunięcia danych, ograniczenia przetwarzania, prawo do przenoszenia danych, prawo do wniesienia sprzeciwu. Ma Pani/Pan prawo do cofnięcia zgody w dowolnym momencie bez wpływu na zgodność z prawem przetwarzania, którego dokonano na podstawie zgody przed jej cofnięciem. Wycofać zgodę można poprzez złożenie pisemnego oświadczenia w siedzibie Administratora lub wysyłając je na adres korespondencyjny:</w:t>
      </w:r>
      <w:r w:rsidRPr="00A150DE">
        <w:rPr>
          <w:rFonts w:eastAsia="Calibri" w:cs="Times New Roman"/>
          <w:color w:val="000000" w:themeColor="text1"/>
          <w:kern w:val="2"/>
          <w:lang w:eastAsia="hi-IN" w:bidi="hi-IN"/>
        </w:rPr>
        <w:t xml:space="preserve"> Plac Wolności 3, 07-106 Miedzna. Na niezgodne z prawem przetwarzanie danych osobowych przysługuje prawo wniesienia skarg do Prezesa Urzędu Ochrony Danych Osobowych. Podanie danych osobowych jest dobrowolne, jednak niezbędne </w:t>
      </w:r>
      <w:r w:rsidRPr="00A150DE">
        <w:rPr>
          <w:rFonts w:eastAsia="Calibri" w:cs="Times New Roman"/>
          <w:color w:val="000000" w:themeColor="text1"/>
          <w:kern w:val="2"/>
          <w:lang w:eastAsia="hi-IN" w:bidi="hi-IN"/>
        </w:rPr>
        <w:lastRenderedPageBreak/>
        <w:t>d</w:t>
      </w:r>
      <w:r w:rsidRPr="00A150DE">
        <w:rPr>
          <w:rFonts w:eastAsia="Calibri" w:cs="Times New Roman"/>
          <w:color w:val="000000" w:themeColor="text1"/>
          <w:kern w:val="2"/>
          <w:lang w:eastAsia="hi-IN" w:bidi="hi-IN"/>
        </w:rPr>
        <w:t>o udziału  w konkursie rodzinnym na grę planszową</w:t>
      </w:r>
      <w:r w:rsidRPr="00A150DE">
        <w:rPr>
          <w:rFonts w:eastAsia="Calibri" w:cs="Times New Roman"/>
          <w:color w:val="000000" w:themeColor="text1"/>
          <w:kern w:val="2"/>
          <w:lang w:eastAsia="hi-IN" w:bidi="hi-IN"/>
        </w:rPr>
        <w:t>. Dane osobowe nie będą przetwarzane w sposób zautomatyzowany i nie będą profilowane.</w:t>
      </w:r>
    </w:p>
    <w:p w:rsidR="0013586B" w:rsidRPr="00A150DE" w:rsidRDefault="0013586B" w:rsidP="005F3B27">
      <w:pPr>
        <w:pStyle w:val="Akapitzlist"/>
        <w:numPr>
          <w:ilvl w:val="0"/>
          <w:numId w:val="1"/>
        </w:numPr>
      </w:pPr>
      <w:r w:rsidRPr="00A150DE">
        <w:t xml:space="preserve">Udział w konkursie jest jednoznaczny z przyjęciem warunków niniejszego regulaminu. </w:t>
      </w:r>
    </w:p>
    <w:sectPr w:rsidR="0013586B" w:rsidRPr="00A150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C6838"/>
    <w:multiLevelType w:val="hybridMultilevel"/>
    <w:tmpl w:val="DC30A5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D02912"/>
    <w:multiLevelType w:val="hybridMultilevel"/>
    <w:tmpl w:val="884AE9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6BBA"/>
    <w:rsid w:val="0013586B"/>
    <w:rsid w:val="005F3B27"/>
    <w:rsid w:val="009246E1"/>
    <w:rsid w:val="00A150DE"/>
    <w:rsid w:val="00C06BBA"/>
    <w:rsid w:val="00C84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246E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F3B27"/>
    <w:pPr>
      <w:ind w:left="720"/>
      <w:contextualSpacing/>
    </w:pPr>
  </w:style>
  <w:style w:type="character" w:styleId="Hipercze">
    <w:name w:val="Hyperlink"/>
    <w:basedOn w:val="Domylnaczcionkaakapitu"/>
    <w:unhideWhenUsed/>
    <w:rsid w:val="00A150D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246E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F3B27"/>
    <w:pPr>
      <w:ind w:left="720"/>
      <w:contextualSpacing/>
    </w:pPr>
  </w:style>
  <w:style w:type="character" w:styleId="Hipercze">
    <w:name w:val="Hyperlink"/>
    <w:basedOn w:val="Domylnaczcionkaakapitu"/>
    <w:unhideWhenUsed/>
    <w:rsid w:val="00A150D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.rodo@epoczta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477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</dc:creator>
  <cp:lastModifiedBy>7</cp:lastModifiedBy>
  <cp:revision>1</cp:revision>
  <dcterms:created xsi:type="dcterms:W3CDTF">2023-05-31T08:09:00Z</dcterms:created>
  <dcterms:modified xsi:type="dcterms:W3CDTF">2023-05-31T09:48:00Z</dcterms:modified>
</cp:coreProperties>
</file>